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综合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杰出影响力品牌奖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768BE468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1.在所属行业中具备规模排名、市场占有率等优势，3年内无重要舆情；</w:t>
            </w:r>
          </w:p>
          <w:p w14:paraId="44DE4584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2.创新、责任、影响力、推动力、成长性和前瞻性六项指标均能够体现企业价值，在未来经济中有引领作用；</w:t>
            </w:r>
          </w:p>
          <w:p w14:paraId="41A98B20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3.品牌战略不断升级，顺应市场变化，为行业发展树立风向标。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杰出社会责任奖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715DE60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1.具有创新和拓展精神，在运营模式、直接效果和社会价值等方面，有积极探索和示范意义；</w:t>
            </w:r>
          </w:p>
          <w:p w14:paraId="19FFB37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2.公司社会项目涉及乡村振兴、赈灾救援、教育助学、医疗卫生以及金融支持等方面；</w:t>
            </w:r>
          </w:p>
          <w:p w14:paraId="6BB53CC7">
            <w:pPr>
              <w:widowControl/>
              <w:spacing w:line="300" w:lineRule="exact"/>
              <w:rPr>
                <w:rFonts w:ascii="微软雅黑 Light" w:hAnsi="微软雅黑 Light" w:eastAsia="微软雅黑 Light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3.在解决社会问题和推动社会进步方面有突出贡献（需提交案例）。</w:t>
            </w:r>
          </w:p>
        </w:tc>
      </w:tr>
      <w:tr w14:paraId="75B4D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5A2DDA4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杰出AI创新企业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1ADC1977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1.在AI创新方面居于行业领先地位，是同类产品的标杆性参考案例；</w:t>
            </w:r>
          </w:p>
          <w:p w14:paraId="664C9D19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2.拥有 AI 核心领域自主知识产权，产品或服务已实现规模化商用；</w:t>
            </w:r>
          </w:p>
          <w:p w14:paraId="5E33559D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3.具备完善的用户数据保护机制，近一年无用户数据泄露、滥用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等安全事件。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7CA20BC4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2CDD0D5A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4D7713C2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6245BCEA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5AD9BB1D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A745034"/>
    <w:rsid w:val="0C7D4406"/>
    <w:rsid w:val="0D650706"/>
    <w:rsid w:val="171464CC"/>
    <w:rsid w:val="2BC872FB"/>
    <w:rsid w:val="2D73279F"/>
    <w:rsid w:val="386000FA"/>
    <w:rsid w:val="71363523"/>
    <w:rsid w:val="780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173</Words>
  <Characters>182</Characters>
  <Lines>15</Lines>
  <Paragraphs>4</Paragraphs>
  <TotalTime>0</TotalTime>
  <ScaleCrop>false</ScaleCrop>
  <LinksUpToDate>false</LinksUpToDate>
  <CharactersWithSpaces>630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2025-11-13T03:20:50Z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C9210A1682F747B2B974B9F5101A4570_13</vt:lpwstr>
  </property>
</Properties>
</file>